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6973" w14:textId="77777777" w:rsidR="0025623A" w:rsidRPr="002F219F" w:rsidRDefault="0025623A" w:rsidP="0025623A">
      <w:pPr>
        <w:jc w:val="lef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F219F">
        <w:rPr>
          <w:rFonts w:asciiTheme="majorEastAsia" w:eastAsiaTheme="majorEastAsia" w:hAnsiTheme="majorEastAsia" w:hint="eastAsia"/>
          <w:color w:val="333333"/>
          <w:sz w:val="28"/>
          <w:szCs w:val="28"/>
        </w:rPr>
        <w:t>附件1</w:t>
      </w:r>
      <w:r w:rsidR="00841FBE" w:rsidRPr="002F219F">
        <w:rPr>
          <w:rFonts w:asciiTheme="majorEastAsia" w:eastAsiaTheme="majorEastAsia" w:hAnsiTheme="majorEastAsia" w:hint="eastAsia"/>
          <w:color w:val="333333"/>
          <w:sz w:val="28"/>
          <w:szCs w:val="28"/>
        </w:rPr>
        <w:t>：</w:t>
      </w:r>
    </w:p>
    <w:p w14:paraId="21306AB9" w14:textId="77777777" w:rsidR="0025623A" w:rsidRPr="002F219F" w:rsidRDefault="0025623A" w:rsidP="0025623A">
      <w:pPr>
        <w:jc w:val="center"/>
        <w:rPr>
          <w:rFonts w:ascii="黑体" w:eastAsia="黑体" w:hAnsi="黑体"/>
          <w:b/>
          <w:color w:val="333333"/>
          <w:sz w:val="36"/>
          <w:szCs w:val="36"/>
        </w:rPr>
      </w:pPr>
      <w:r w:rsidRPr="002F219F">
        <w:rPr>
          <w:rFonts w:ascii="黑体" w:eastAsia="黑体" w:hAnsi="黑体" w:hint="eastAsia"/>
          <w:b/>
          <w:color w:val="333333"/>
          <w:sz w:val="36"/>
          <w:szCs w:val="36"/>
        </w:rPr>
        <w:t>江苏师范大学三对三教工篮球赛规则</w:t>
      </w:r>
    </w:p>
    <w:p w14:paraId="597AFE1E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根据篮联篮球三对三规则结合我校具体情况制定本规则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5E73A69A" w14:textId="77777777" w:rsidR="0025623A" w:rsidRPr="00EC4F55" w:rsidRDefault="0025623A" w:rsidP="0025623A">
      <w:pPr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一、场地和器材</w:t>
      </w:r>
    </w:p>
    <w:p w14:paraId="15CB5CC1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第一条</w:t>
      </w:r>
    </w:p>
    <w:p w14:paraId="35B226CA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1.1 场地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半个标准的篮球场地（14×15米）</w:t>
      </w:r>
    </w:p>
    <w:p w14:paraId="0E86E296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1.2 球篮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距地面3.05米的球篮提供给男女成年组比赛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67AF47BE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1.3 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采用7号标准篮球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4A602727" w14:textId="77777777" w:rsidR="0025623A" w:rsidRPr="00EC4F55" w:rsidRDefault="0025623A" w:rsidP="0025623A">
      <w:pPr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二、工作人员及其职责</w:t>
      </w:r>
    </w:p>
    <w:p w14:paraId="65CAE8EB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第二条</w:t>
      </w:r>
    </w:p>
    <w:p w14:paraId="345672D6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2.1 裁判人员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设2名裁判员和1</w:t>
      </w:r>
      <w:r w:rsidR="00AE1364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-2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名记录</w:t>
      </w:r>
      <w:r w:rsidR="00AE1364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计时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员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7380520F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2.2 记录员职责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记录员兼管计时、记分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记录两队累积的分数（包括投篮和罚球的得分）、全队及个人犯规次数、以及比赛时间并按照规则要求宣布比赛进行的时间和比分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1CD8ECE2" w14:textId="77777777" w:rsidR="0025623A" w:rsidRPr="00EC4F55" w:rsidRDefault="0025623A" w:rsidP="0025623A">
      <w:pPr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三、规则</w:t>
      </w:r>
    </w:p>
    <w:p w14:paraId="49044F13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第三条</w:t>
      </w:r>
    </w:p>
    <w:p w14:paraId="455A75DA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3.1 运动员人数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比赛双方可报名5-7人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上场队员为三人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3A67FFE4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3.2 比赛时间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</w:p>
    <w:p w14:paraId="42D0A38C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3.2.1预赛阶段分上下半时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每半时12分钟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上半时与下半时之间休息3分钟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每半时各队允许请求一次暂停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每次暂停时间为30秒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比赛中除在罚球、暂停、球员受伤等情况下停止计时表外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其余情况均不停表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591F03E8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 xml:space="preserve">    3.2.2 决赛阶段分上下半时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每半时15分钟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上半时与下半时之间休息3分钟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每半时各队允许请求一次暂停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每次暂停时间为50秒</w:t>
      </w:r>
    </w:p>
    <w:p w14:paraId="15E5B127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3.2.3 比赛中违例、犯规、罚球、暂停、球员受伤等情况下停止计时表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其余情况均不停表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27C9DECA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3.3 得分</w:t>
      </w:r>
    </w:p>
    <w:p w14:paraId="0674B903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3.3.1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三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分线内投篮每次命中得1分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三分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投篮区投篮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每次命中得2分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罚球得1分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46EA6275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第四条</w:t>
      </w:r>
    </w:p>
    <w:p w14:paraId="28D00F74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4.1 比赛开始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双方以掷硬币的形式决定发球权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然后在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发球区掷界外球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开始比赛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决赛阶段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上半时获发球权的队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下半时由对方队在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发球区掷界外球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开始比赛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50ED8CA9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4.2 发球区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中圈在场地中的半圆叫做发球区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443A2016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4.3 发球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在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发球区掷界外球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算做发球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04EDCD07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第五条</w:t>
      </w:r>
    </w:p>
    <w:p w14:paraId="31DF41A3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5.1 攻守转换</w:t>
      </w:r>
    </w:p>
    <w:p w14:paraId="5CE5D79D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5.1.1 每次投篮命中后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都由对方发球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788D9439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5.1.2 所有交换发球权的情况（如违例、界外球及投篮命中后）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均为死球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在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发球区掷界外球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继续比赛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所有不交换发球权的情况（如不执行罚球的犯规）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则在违犯就近的边线外发球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在这种情况下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发球前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必须由裁判员递交球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6A7C4804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5.1.3 守方队员断球或抢到篮板球后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必须将球运（传）出三分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线外（持球队员必须双脚踏在三分线外）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才可以组织进攻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否则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判进攻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违例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3CE39E4A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5.1.4 争球时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在罚球圈跳球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任何一方得球都必须将球运（传）出三分线（持球队员必须双脚踏在三分线外）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才可以组织进攻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否则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判进攻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违例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跳球中意外投中无效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重新跳球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凡因涉及5.1.3和5.1.4中出现的违例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均在中圈发球区发球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该违例裁判员的手势为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两手前臂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交叉于脸前</w:t>
      </w:r>
      <w:proofErr w:type="gramEnd"/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以示违例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交换发球权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（这个手势跟换人手势一样）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033C58C0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第六条</w:t>
      </w:r>
    </w:p>
    <w:p w14:paraId="3D256563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6.1  20秒规则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24秒规则改为20秒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5EAF642D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6.2 犯规法则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</w:p>
    <w:p w14:paraId="09A301B2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6.2.1 比赛中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每个队员允许4次犯规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第5次犯规罚出场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4D84B9FE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6.2.2 任何队员被判取消比赛资格的犯规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则取消该队比赛资格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77E0252E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6.2.3 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每个队累记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犯规达5次后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该队的第6次以后的侵人犯规由对方执行2次罚球并加发球权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前5次犯规中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凡对正在做投篮动作的队员犯规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如投中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记录得分和对方个人及全队犯规次数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不追加罚球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由守方发球继续比赛；如投篮不中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则判给攻方被侵犯的队员1次罚球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如罚中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得1分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并由攻方继续掷界外球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如罚不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中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仍由攻方掷界外球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6CFF42BB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6.2.4 如被判违反体育道德犯规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对非投篮队员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对方获得2次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罚球加球权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；对投篮队员犯规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投篮命中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罚1次加发球权；不中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2次罚球加发球权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被判技术犯规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对方获得1次罚球及发球权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队员被判技术犯规和违反体育道德犯规累计2次将被取消比赛资格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17AFE4DD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第七条</w:t>
      </w:r>
    </w:p>
    <w:p w14:paraId="51EBBF89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7.1 替换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只能在比赛计时钟停止的情况下替换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5C1FCF06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第八条</w:t>
      </w:r>
    </w:p>
    <w:p w14:paraId="4B55F45E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8.1 得分相等和决胜期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比赛时间终了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以得分多者为胜方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预赛阶段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比赛时间终了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如得分相等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执行一对一依次罚球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只要出现某队领先1分即为胜方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比赛结束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在决赛阶段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比赛时间终了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如得分相等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则增加3分钟决胜期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发球权仍以掷硬币的形式决定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如果决胜期</w:t>
      </w:r>
      <w:proofErr w:type="gramStart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得分仍</w:t>
      </w:r>
      <w:proofErr w:type="gramEnd"/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相等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执行一对一依次罚球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只要出现某队领先1分即为胜方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比赛结束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3B8C9629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第九条</w:t>
      </w:r>
    </w:p>
    <w:p w14:paraId="1B697ED6" w14:textId="77777777" w:rsidR="0025623A" w:rsidRPr="00EC4F55" w:rsidRDefault="0025623A" w:rsidP="0025623A">
      <w:pPr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9.1 队长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比赛中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队长是场上唯一发言人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14:paraId="39338659" w14:textId="77777777" w:rsidR="0025623A" w:rsidRPr="00EC4F55" w:rsidRDefault="0025623A" w:rsidP="0025623A">
      <w:pPr>
        <w:rPr>
          <w:rFonts w:asciiTheme="minorEastAsia" w:eastAsiaTheme="minorEastAsia" w:hAnsiTheme="minorEastAsia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</w:t>
      </w:r>
      <w:r w:rsidR="006341C7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9.2 纪律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比赛中应绝对服从裁判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以裁判员的判罚为最终决定</w:t>
      </w:r>
      <w:r w:rsidR="00841FBE" w:rsidRPr="00EC4F5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EC4F55">
        <w:rPr>
          <w:rFonts w:asciiTheme="minorEastAsia" w:eastAsiaTheme="minorEastAsia" w:hAnsiTheme="minorEastAsia"/>
          <w:sz w:val="28"/>
          <w:szCs w:val="28"/>
        </w:rPr>
        <w:t>.</w:t>
      </w:r>
    </w:p>
    <w:p w14:paraId="43FC50F3" w14:textId="2DBD036C" w:rsidR="0025623A" w:rsidRPr="00EC4F55" w:rsidRDefault="0025623A" w:rsidP="0025623A">
      <w:pPr>
        <w:rPr>
          <w:rFonts w:asciiTheme="minorEastAsia" w:eastAsiaTheme="minorEastAsia" w:hAnsiTheme="minorEastAsia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163EE" w:rsidRPr="00EC4F55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EC4F55">
        <w:rPr>
          <w:rFonts w:asciiTheme="minorEastAsia" w:eastAsiaTheme="minorEastAsia" w:hAnsiTheme="minorEastAsia" w:hint="eastAsia"/>
          <w:sz w:val="28"/>
          <w:szCs w:val="28"/>
        </w:rPr>
        <w:t>本规则解释权归竞赛组委会</w:t>
      </w:r>
      <w:r w:rsidR="00841FBE" w:rsidRPr="00EC4F5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1BA5684" w14:textId="77777777" w:rsidR="0025623A" w:rsidRPr="00EC4F55" w:rsidRDefault="0025623A" w:rsidP="0025623A">
      <w:pPr>
        <w:rPr>
          <w:rFonts w:asciiTheme="minorEastAsia" w:eastAsiaTheme="minorEastAsia" w:hAnsiTheme="minorEastAsia"/>
          <w:sz w:val="28"/>
          <w:szCs w:val="28"/>
        </w:rPr>
      </w:pPr>
    </w:p>
    <w:p w14:paraId="56CC56AC" w14:textId="6E4E6253" w:rsidR="0025623A" w:rsidRPr="00EC4F55" w:rsidRDefault="0025623A" w:rsidP="00DF12D0">
      <w:pPr>
        <w:ind w:left="4760" w:hangingChars="1700" w:hanging="4760"/>
        <w:rPr>
          <w:rFonts w:asciiTheme="minorEastAsia" w:eastAsiaTheme="minorEastAsia" w:hAnsiTheme="minorEastAsia"/>
          <w:sz w:val="28"/>
          <w:szCs w:val="28"/>
        </w:rPr>
      </w:pPr>
      <w:r w:rsidRPr="00EC4F5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第十</w:t>
      </w:r>
      <w:r w:rsidR="00AE1364" w:rsidRPr="00EC4F55">
        <w:rPr>
          <w:rFonts w:asciiTheme="minorEastAsia" w:eastAsiaTheme="minorEastAsia" w:hAnsiTheme="minorEastAsia" w:hint="eastAsia"/>
          <w:sz w:val="28"/>
          <w:szCs w:val="28"/>
        </w:rPr>
        <w:t>八</w:t>
      </w:r>
      <w:r w:rsidRPr="00EC4F55">
        <w:rPr>
          <w:rFonts w:asciiTheme="minorEastAsia" w:eastAsiaTheme="minorEastAsia" w:hAnsiTheme="minorEastAsia" w:hint="eastAsia"/>
          <w:sz w:val="28"/>
          <w:szCs w:val="28"/>
        </w:rPr>
        <w:t>届三对三教工篮球赛组委会                                           20</w:t>
      </w:r>
      <w:r w:rsidR="00AE1364" w:rsidRPr="00EC4F5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EC4F55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E1364" w:rsidRPr="00EC4F5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EC4F5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E1364" w:rsidRPr="00EC4F55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EC4F55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14:paraId="4BED26C2" w14:textId="77777777" w:rsidR="00A42C4F" w:rsidRPr="00EC4F55" w:rsidRDefault="00A42C4F">
      <w:pPr>
        <w:rPr>
          <w:rFonts w:asciiTheme="minorEastAsia" w:eastAsiaTheme="minorEastAsia" w:hAnsiTheme="minorEastAsia"/>
        </w:rPr>
      </w:pPr>
    </w:p>
    <w:sectPr w:rsidR="00A42C4F" w:rsidRPr="00EC4F55" w:rsidSect="00A4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22C4" w14:textId="77777777" w:rsidR="00D406A6" w:rsidRDefault="00D406A6" w:rsidP="00AE1364">
      <w:r>
        <w:separator/>
      </w:r>
    </w:p>
  </w:endnote>
  <w:endnote w:type="continuationSeparator" w:id="0">
    <w:p w14:paraId="373A6125" w14:textId="77777777" w:rsidR="00D406A6" w:rsidRDefault="00D406A6" w:rsidP="00AE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5695" w14:textId="77777777" w:rsidR="00D406A6" w:rsidRDefault="00D406A6" w:rsidP="00AE1364">
      <w:r>
        <w:separator/>
      </w:r>
    </w:p>
  </w:footnote>
  <w:footnote w:type="continuationSeparator" w:id="0">
    <w:p w14:paraId="5344A7F5" w14:textId="77777777" w:rsidR="00D406A6" w:rsidRDefault="00D406A6" w:rsidP="00AE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3A"/>
    <w:rsid w:val="001033E8"/>
    <w:rsid w:val="001974AF"/>
    <w:rsid w:val="0025623A"/>
    <w:rsid w:val="002F219F"/>
    <w:rsid w:val="002F7966"/>
    <w:rsid w:val="00440884"/>
    <w:rsid w:val="004D18BF"/>
    <w:rsid w:val="004E3E0A"/>
    <w:rsid w:val="005163EE"/>
    <w:rsid w:val="005B6026"/>
    <w:rsid w:val="00602891"/>
    <w:rsid w:val="00613C23"/>
    <w:rsid w:val="006341C7"/>
    <w:rsid w:val="006800E4"/>
    <w:rsid w:val="00841FBE"/>
    <w:rsid w:val="009F74A5"/>
    <w:rsid w:val="00A42C4F"/>
    <w:rsid w:val="00AE1364"/>
    <w:rsid w:val="00B074F4"/>
    <w:rsid w:val="00C70D71"/>
    <w:rsid w:val="00D27140"/>
    <w:rsid w:val="00D406A6"/>
    <w:rsid w:val="00DE7298"/>
    <w:rsid w:val="00DF12D0"/>
    <w:rsid w:val="00E872F0"/>
    <w:rsid w:val="00EC4F55"/>
    <w:rsid w:val="00F07E5B"/>
    <w:rsid w:val="00F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D529"/>
  <w15:docId w15:val="{C0B374A8-5409-4635-B356-A7822868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3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3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288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JSNU</dc:creator>
  <cp:lastModifiedBy>winson Liu</cp:lastModifiedBy>
  <cp:revision>73</cp:revision>
  <dcterms:created xsi:type="dcterms:W3CDTF">2018-10-20T08:37:00Z</dcterms:created>
  <dcterms:modified xsi:type="dcterms:W3CDTF">2020-10-29T08:30:00Z</dcterms:modified>
</cp:coreProperties>
</file>