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97" w:rsidRPr="008A2E42" w:rsidRDefault="00561497" w:rsidP="00561497">
      <w:pPr>
        <w:spacing w:line="480" w:lineRule="exact"/>
        <w:jc w:val="left"/>
        <w:rPr>
          <w:rFonts w:ascii="黑体" w:eastAsia="黑体" w:hAnsi="黑体"/>
          <w:color w:val="333333"/>
          <w:sz w:val="32"/>
          <w:szCs w:val="32"/>
        </w:rPr>
      </w:pPr>
      <w:r w:rsidRPr="00D67F04">
        <w:rPr>
          <w:rFonts w:ascii="黑体" w:eastAsia="黑体" w:hAnsi="黑体" w:hint="eastAsia"/>
          <w:kern w:val="0"/>
          <w:sz w:val="32"/>
          <w:szCs w:val="32"/>
        </w:rPr>
        <w:t>附件</w:t>
      </w:r>
      <w:r>
        <w:rPr>
          <w:rFonts w:ascii="黑体" w:eastAsia="黑体" w:hAnsi="黑体" w:hint="eastAsia"/>
          <w:color w:val="333333"/>
          <w:sz w:val="32"/>
          <w:szCs w:val="32"/>
        </w:rPr>
        <w:t>2</w:t>
      </w:r>
      <w:r w:rsidRPr="008A2E42">
        <w:rPr>
          <w:rFonts w:ascii="黑体" w:eastAsia="黑体" w:hAnsi="黑体" w:hint="eastAsia"/>
          <w:color w:val="333333"/>
          <w:sz w:val="32"/>
          <w:szCs w:val="32"/>
        </w:rPr>
        <w:t>：</w:t>
      </w:r>
    </w:p>
    <w:p w:rsidR="00561497" w:rsidRDefault="00561497" w:rsidP="00561497">
      <w:pPr>
        <w:spacing w:line="640" w:lineRule="exact"/>
        <w:jc w:val="center"/>
        <w:rPr>
          <w:rFonts w:ascii="方正小标宋简体" w:eastAsia="方正小标宋简体" w:hAnsi="宋体"/>
          <w:color w:val="333333"/>
          <w:sz w:val="44"/>
          <w:szCs w:val="44"/>
        </w:rPr>
      </w:pPr>
    </w:p>
    <w:p w:rsidR="00561497" w:rsidRDefault="00561497" w:rsidP="00561497">
      <w:pPr>
        <w:spacing w:line="640" w:lineRule="exact"/>
        <w:jc w:val="center"/>
        <w:rPr>
          <w:rFonts w:ascii="方正小标宋简体" w:eastAsia="方正小标宋简体" w:hAnsi="宋体"/>
          <w:color w:val="333333"/>
          <w:sz w:val="44"/>
          <w:szCs w:val="44"/>
        </w:rPr>
      </w:pPr>
      <w:bookmarkStart w:id="0" w:name="_GoBack"/>
      <w:r w:rsidRPr="006B7EE3">
        <w:rPr>
          <w:rFonts w:ascii="方正小标宋简体" w:eastAsia="方正小标宋简体" w:hAnsi="宋体" w:hint="eastAsia"/>
          <w:color w:val="333333"/>
          <w:sz w:val="44"/>
          <w:szCs w:val="44"/>
        </w:rPr>
        <w:t>第21届教职工4对4篮球赛规则</w:t>
      </w:r>
    </w:p>
    <w:bookmarkEnd w:id="0"/>
    <w:p w:rsidR="00561497" w:rsidRDefault="00561497" w:rsidP="00561497">
      <w:pPr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561497" w:rsidRPr="008A2E42" w:rsidRDefault="00561497" w:rsidP="0056149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>根据篮联三对三规则</w:t>
      </w:r>
      <w:r>
        <w:rPr>
          <w:rFonts w:ascii="仿宋_GB2312" w:eastAsia="仿宋_GB2312" w:hAnsi="宋体" w:hint="eastAsia"/>
          <w:sz w:val="32"/>
          <w:szCs w:val="32"/>
        </w:rPr>
        <w:t>并</w:t>
      </w:r>
      <w:r w:rsidRPr="008A2E42">
        <w:rPr>
          <w:rFonts w:ascii="仿宋_GB2312" w:eastAsia="仿宋_GB2312" w:hAnsi="宋体" w:hint="eastAsia"/>
          <w:sz w:val="32"/>
          <w:szCs w:val="32"/>
        </w:rPr>
        <w:t>结合我校具体情况制定本规则。</w:t>
      </w:r>
    </w:p>
    <w:p w:rsidR="00561497" w:rsidRPr="008A2E42" w:rsidRDefault="00561497" w:rsidP="0056149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8A2E42">
        <w:rPr>
          <w:rFonts w:ascii="黑体" w:eastAsia="黑体" w:hAnsi="黑体" w:hint="eastAsia"/>
          <w:sz w:val="32"/>
          <w:szCs w:val="32"/>
        </w:rPr>
        <w:t>一、场地和器材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第一条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1.1 场地：半个标准的篮球场地（14×15米）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1.2 球篮：距地面3.05</w:t>
      </w:r>
      <w:r>
        <w:rPr>
          <w:rFonts w:ascii="仿宋_GB2312" w:eastAsia="仿宋_GB2312" w:hAnsi="宋体" w:hint="eastAsia"/>
          <w:sz w:val="32"/>
          <w:szCs w:val="32"/>
        </w:rPr>
        <w:t>米的球篮提供给男女成年组比赛。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1.3 球：采用男子7号、女子６号标准篮球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561497" w:rsidRPr="008A2E42" w:rsidRDefault="00561497" w:rsidP="00561497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8A2E42">
        <w:rPr>
          <w:rFonts w:ascii="黑体" w:eastAsia="黑体" w:hAnsi="黑体" w:hint="eastAsia"/>
          <w:sz w:val="32"/>
          <w:szCs w:val="32"/>
        </w:rPr>
        <w:t>二、工作人员及职责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第二条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2.1 </w:t>
      </w:r>
      <w:r>
        <w:rPr>
          <w:rFonts w:ascii="仿宋_GB2312" w:eastAsia="仿宋_GB2312" w:hAnsi="宋体" w:hint="eastAsia"/>
          <w:sz w:val="32"/>
          <w:szCs w:val="32"/>
        </w:rPr>
        <w:t>裁判人员：</w:t>
      </w:r>
      <w:r w:rsidRPr="008A2E42">
        <w:rPr>
          <w:rFonts w:ascii="仿宋_GB2312" w:eastAsia="仿宋_GB2312" w:hAnsi="宋体" w:hint="eastAsia"/>
          <w:sz w:val="32"/>
          <w:szCs w:val="32"/>
        </w:rPr>
        <w:t>设2名裁判员</w:t>
      </w:r>
      <w:r>
        <w:rPr>
          <w:rFonts w:ascii="仿宋_GB2312" w:eastAsia="仿宋_GB2312" w:hAnsi="宋体" w:hint="eastAsia"/>
          <w:sz w:val="32"/>
          <w:szCs w:val="32"/>
        </w:rPr>
        <w:t>、</w:t>
      </w:r>
      <w:r w:rsidRPr="008A2E42">
        <w:rPr>
          <w:rFonts w:ascii="仿宋_GB2312" w:eastAsia="仿宋_GB2312" w:hAnsi="宋体" w:hint="eastAsia"/>
          <w:sz w:val="32"/>
          <w:szCs w:val="32"/>
        </w:rPr>
        <w:t>1名记录员</w:t>
      </w:r>
      <w:r>
        <w:rPr>
          <w:rFonts w:ascii="仿宋_GB2312" w:eastAsia="仿宋_GB2312" w:hAnsi="宋体" w:hint="eastAsia"/>
          <w:sz w:val="32"/>
          <w:szCs w:val="32"/>
        </w:rPr>
        <w:t>、</w:t>
      </w:r>
      <w:r w:rsidRPr="008A2E42">
        <w:rPr>
          <w:rFonts w:ascii="仿宋_GB2312" w:eastAsia="仿宋_GB2312" w:hAnsi="宋体" w:hint="eastAsia"/>
          <w:sz w:val="32"/>
          <w:szCs w:val="32"/>
        </w:rPr>
        <w:t>1名记时员。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2.2 记录员</w:t>
      </w:r>
      <w:r>
        <w:rPr>
          <w:rFonts w:ascii="仿宋_GB2312" w:eastAsia="仿宋_GB2312" w:hAnsi="宋体" w:hint="eastAsia"/>
          <w:sz w:val="32"/>
          <w:szCs w:val="32"/>
        </w:rPr>
        <w:t>和</w:t>
      </w:r>
      <w:r w:rsidRPr="008A2E42">
        <w:rPr>
          <w:rFonts w:ascii="仿宋_GB2312" w:eastAsia="仿宋_GB2312" w:hAnsi="宋体" w:hint="eastAsia"/>
          <w:sz w:val="32"/>
          <w:szCs w:val="32"/>
        </w:rPr>
        <w:t>计时员职责：记录两队累积的分数（包括投篮和罚球的得分）、全队及个人犯规次数、以及比赛时间并按照规则要求宣布比赛进行的时间和比分。</w:t>
      </w:r>
    </w:p>
    <w:p w:rsidR="00561497" w:rsidRPr="008A2E42" w:rsidRDefault="00561497" w:rsidP="00561497">
      <w:pPr>
        <w:spacing w:line="56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 w:rsidRPr="008A2E42">
        <w:rPr>
          <w:rFonts w:ascii="黑体" w:eastAsia="黑体" w:hAnsi="黑体" w:hint="eastAsia"/>
          <w:b/>
          <w:sz w:val="32"/>
          <w:szCs w:val="32"/>
        </w:rPr>
        <w:t>三、规则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第三条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3.1 运动员人数：比赛双方可报名6-10人，上场队员为4人。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3.2 比赛时间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3.2.1预赛阶段分上下半时，每半时12分钟，上半时与</w:t>
      </w:r>
      <w:r w:rsidRPr="008A2E42">
        <w:rPr>
          <w:rFonts w:ascii="仿宋_GB2312" w:eastAsia="仿宋_GB2312" w:hAnsi="宋体" w:hint="eastAsia"/>
          <w:sz w:val="32"/>
          <w:szCs w:val="32"/>
        </w:rPr>
        <w:lastRenderedPageBreak/>
        <w:t>下半时之间休息3分钟。每半时和决胜期各队允许请求一次暂停，每次暂停时间为60秒。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3.2.2 比赛中替换、违例、犯规、罚球、暂停、球员受伤等情况下停止计时表，其余情况均不停表。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3.3 得分</w:t>
      </w:r>
      <w:r>
        <w:rPr>
          <w:rFonts w:ascii="仿宋_GB2312" w:eastAsia="仿宋_GB2312" w:hAnsi="宋体" w:hint="eastAsia"/>
          <w:sz w:val="32"/>
          <w:szCs w:val="32"/>
        </w:rPr>
        <w:t>：</w:t>
      </w:r>
      <w:r w:rsidRPr="008A2E42">
        <w:rPr>
          <w:rFonts w:ascii="仿宋_GB2312" w:eastAsia="仿宋_GB2312" w:hAnsi="宋体" w:hint="eastAsia"/>
          <w:sz w:val="32"/>
          <w:szCs w:val="32"/>
        </w:rPr>
        <w:t>三分线内投篮每次命中得1分，三分投篮区投篮每次命中得2分，罚球得1分。</w:t>
      </w:r>
    </w:p>
    <w:p w:rsidR="00561497" w:rsidRPr="003838BB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3838BB">
        <w:rPr>
          <w:rFonts w:ascii="楷体" w:eastAsia="楷体" w:hAnsi="楷体" w:hint="eastAsia"/>
          <w:sz w:val="32"/>
          <w:szCs w:val="32"/>
        </w:rPr>
        <w:t>第四条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4.1 比赛开始：双方以掷硬币的形式决定发球权，然后在发球区掷界外球开始比赛。然后按照交替拥有球权原则，上半时获发球权的队，下半时由对方队在发球区掷界外球开始比赛。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4.2 发球区：中圈在场地中的半圆叫做发球区。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4.3 发球：在发球区掷界外球算做发球。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第五条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5.1 攻守转换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5.1.1 每次投篮命中后，都由对方发球。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5.1.2 所有交换发球权的情况（如违例、界外球及投篮命中后），均为死球，在发球区掷界外球继续比赛。所有不交换发球权的情况（如不执行罚球的犯规），则在违犯就近的边线外发球。在这种情况下，发球前，必须由裁判员递交球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5.1.3 守方队员断球或抢到篮板球后，必须将球运（传）出三分线外（持球队员必须双脚踏在三分线外），才可以组织进攻，否则判进攻违例。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5.1.4 争球时，在罚球圈跳球，任何一方得球都必须将</w:t>
      </w:r>
      <w:r w:rsidRPr="008A2E42">
        <w:rPr>
          <w:rFonts w:ascii="仿宋_GB2312" w:eastAsia="仿宋_GB2312" w:hAnsi="宋体" w:hint="eastAsia"/>
          <w:sz w:val="32"/>
          <w:szCs w:val="32"/>
        </w:rPr>
        <w:lastRenderedPageBreak/>
        <w:t>球运（传）出三分线（持球队员必须双脚踏在三分线外），才可以组织进攻，否则判进攻违例。跳球中意外投中无效，重新跳球。凡因涉及5.1.3和5.1.4中出现的违例，均在中圈发球区发球，该</w:t>
      </w:r>
      <w:r>
        <w:rPr>
          <w:rFonts w:ascii="仿宋_GB2312" w:eastAsia="仿宋_GB2312" w:hAnsi="宋体" w:hint="eastAsia"/>
          <w:sz w:val="32"/>
          <w:szCs w:val="32"/>
        </w:rPr>
        <w:t>违例裁判员的手势为：两手前臂交叉于脸前，以示违例，交换发球权，这个手势跟换人手势一样</w:t>
      </w:r>
      <w:r w:rsidRPr="008A2E42">
        <w:rPr>
          <w:rFonts w:ascii="仿宋_GB2312" w:eastAsia="仿宋_GB2312" w:hAnsi="宋体" w:hint="eastAsia"/>
          <w:sz w:val="32"/>
          <w:szCs w:val="32"/>
        </w:rPr>
        <w:t>。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第六条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6.1 </w:t>
      </w:r>
      <w:r w:rsidRPr="008A2E42">
        <w:rPr>
          <w:rFonts w:ascii="仿宋_GB2312" w:eastAsia="仿宋_GB2312" w:hAnsi="宋体" w:hint="eastAsia"/>
          <w:sz w:val="32"/>
          <w:szCs w:val="32"/>
        </w:rPr>
        <w:t>20秒规则：24秒规则改为20秒。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6.2 </w:t>
      </w:r>
      <w:r>
        <w:rPr>
          <w:rFonts w:ascii="仿宋_GB2312" w:eastAsia="仿宋_GB2312" w:hAnsi="宋体" w:hint="eastAsia"/>
          <w:sz w:val="32"/>
          <w:szCs w:val="32"/>
        </w:rPr>
        <w:t>犯规法则</w:t>
      </w:r>
      <w:r w:rsidRPr="008A2E42">
        <w:rPr>
          <w:rFonts w:ascii="仿宋_GB2312" w:eastAsia="仿宋_GB2312" w:hAnsi="宋体" w:hint="eastAsia"/>
          <w:sz w:val="32"/>
          <w:szCs w:val="32"/>
        </w:rPr>
        <w:t xml:space="preserve"> 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6.2.1 比赛中，每个队员允许6次犯规，第7次犯规罚出场。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6.2.2 任何队员被判取消比赛资格的犯规，则取消该队比赛资格。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6.2.3 每个队累记犯规达6次后，该队的第7次以后的侵人犯规由对方执行１次罚球并加发球权。前6次犯规中，凡对正在做投篮动作的队员犯规：如投中，记录得分和对方个人及全队犯规次数，不追加罚球，由守方发球继续比赛；如投篮不中，则判给攻方被侵犯的队员1次罚球（罚球分位区队员不站位），罚中，则交换球权；罚球不中，不交换球权，由攻方掷界外球继续比赛。全队第7次以后该队犯规对投篮队员,命中得分有效,不罚球,只给得分队球权；不中,加罚1次加球权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6.2.4 如被判违反体育道德犯规，对非投篮队员，对方获得2次罚球加球权；对投篮队员犯规，投篮命中，罚1次加发球权；不中，2次罚球加发球权。被判技术犯规，对方</w:t>
      </w:r>
      <w:r w:rsidRPr="008A2E42">
        <w:rPr>
          <w:rFonts w:ascii="仿宋_GB2312" w:eastAsia="仿宋_GB2312" w:hAnsi="宋体" w:hint="eastAsia"/>
          <w:sz w:val="32"/>
          <w:szCs w:val="32"/>
        </w:rPr>
        <w:lastRenderedPageBreak/>
        <w:t>获得1次罚球及发球权。队员被判技术犯规和违反体育道德犯规累计2次将被取消比赛资格。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第七条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7.1 替换：只能在比赛计时钟停止的情况下替换。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第八条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8.1 得分相等和决胜期：比赛时间终了，以得分多者为胜方，比赛时间终了，如得分相等，则增加3分钟决胜期，发球权仍以掷硬币的形式决定。如果决胜期得分仍相等，执行一对一依次罚球，只要出现某队领先1分即为胜方，比赛结束。</w:t>
      </w:r>
    </w:p>
    <w:p w:rsidR="00561497" w:rsidRPr="00AA15C1" w:rsidRDefault="00561497" w:rsidP="00561497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 w:rsidRPr="00AA15C1">
        <w:rPr>
          <w:rFonts w:ascii="楷体" w:eastAsia="楷体" w:hAnsi="楷体" w:hint="eastAsia"/>
          <w:sz w:val="32"/>
          <w:szCs w:val="32"/>
        </w:rPr>
        <w:t>第九条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9.1 队长：比赛中，队长是场上唯一发言人。</w:t>
      </w:r>
    </w:p>
    <w:p w:rsidR="00561497" w:rsidRPr="008A2E42" w:rsidRDefault="00561497" w:rsidP="00561497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 xml:space="preserve">    9.2 纪律：比赛中应绝对服从裁判，以裁判员的判罚为最终决定。</w:t>
      </w:r>
    </w:p>
    <w:p w:rsidR="00561497" w:rsidRPr="008A2E42" w:rsidRDefault="00561497" w:rsidP="0056149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A2E42">
        <w:rPr>
          <w:rFonts w:ascii="仿宋_GB2312" w:eastAsia="仿宋_GB2312" w:hAnsi="宋体" w:hint="eastAsia"/>
          <w:sz w:val="32"/>
          <w:szCs w:val="32"/>
        </w:rPr>
        <w:t>本规则解释权归校篮球协会和竞赛组委会。</w:t>
      </w:r>
    </w:p>
    <w:p w:rsidR="009A0917" w:rsidRDefault="009A0917"/>
    <w:sectPr w:rsidR="009A09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97"/>
    <w:rsid w:val="00561497"/>
    <w:rsid w:val="009A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FA3DD-3FC1-498D-A19D-77A62DC7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497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刘丽</dc:creator>
  <cp:keywords/>
  <dc:description/>
  <cp:lastModifiedBy>刘丽</cp:lastModifiedBy>
  <cp:revision>1</cp:revision>
  <dcterms:created xsi:type="dcterms:W3CDTF">2026-10-09T07:09:00Z</dcterms:created>
  <dcterms:modified xsi:type="dcterms:W3CDTF">2026-10-09T07:10:00Z</dcterms:modified>
</cp:coreProperties>
</file>