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华文仿宋" w:hAnsi="华文仿宋" w:eastAsia="华文仿宋"/>
          <w:b/>
          <w:sz w:val="30"/>
          <w:szCs w:val="30"/>
        </w:rPr>
      </w:pPr>
      <w:bookmarkStart w:id="0" w:name="_GoBack"/>
      <w:bookmarkEnd w:id="0"/>
      <w:r>
        <w:rPr>
          <w:rFonts w:hint="eastAsia" w:ascii="华文仿宋" w:hAnsi="华文仿宋" w:eastAsia="华文仿宋" w:cs="宋体"/>
          <w:b/>
          <w:color w:val="000000"/>
          <w:kern w:val="0"/>
          <w:sz w:val="32"/>
          <w:szCs w:val="32"/>
        </w:rPr>
        <w:t>附件1</w:t>
      </w:r>
      <w:r>
        <w:rPr>
          <w:rFonts w:ascii="华文仿宋" w:hAnsi="华文仿宋" w:eastAsia="华文仿宋" w:cs="宋体"/>
          <w:b/>
          <w:color w:val="000000"/>
          <w:kern w:val="0"/>
          <w:sz w:val="32"/>
          <w:szCs w:val="32"/>
        </w:rPr>
        <w:t xml:space="preserve">:  </w:t>
      </w:r>
      <w:r>
        <w:rPr>
          <w:rFonts w:hint="eastAsia" w:ascii="华文仿宋" w:hAnsi="华文仿宋" w:eastAsia="华文仿宋" w:cs="宋体"/>
          <w:b/>
          <w:color w:val="000000"/>
          <w:kern w:val="0"/>
          <w:sz w:val="36"/>
          <w:szCs w:val="36"/>
        </w:rPr>
        <w:t>江苏师范大学</w:t>
      </w:r>
      <w:r>
        <w:rPr>
          <w:rFonts w:hint="eastAsia" w:ascii="华文仿宋" w:hAnsi="华文仿宋" w:eastAsia="华文仿宋"/>
          <w:b/>
          <w:sz w:val="36"/>
          <w:szCs w:val="36"/>
        </w:rPr>
        <w:t>先进基层工会评审标准</w:t>
      </w:r>
      <w:r>
        <w:rPr>
          <w:rFonts w:hint="eastAsia" w:ascii="华文仿宋" w:hAnsi="华文仿宋" w:eastAsia="华文仿宋"/>
          <w:b/>
          <w:sz w:val="30"/>
          <w:szCs w:val="30"/>
        </w:rPr>
        <w:t>(自评表)</w:t>
      </w:r>
    </w:p>
    <w:p>
      <w:pPr>
        <w:spacing w:line="360" w:lineRule="exact"/>
        <w:rPr>
          <w:rFonts w:ascii="仿宋" w:hAnsi="仿宋" w:eastAsia="仿宋"/>
          <w:b/>
          <w:bCs/>
          <w:sz w:val="28"/>
          <w:szCs w:val="28"/>
        </w:rPr>
      </w:pPr>
    </w:p>
    <w:p>
      <w:pPr>
        <w:spacing w:line="360" w:lineRule="exact"/>
        <w:rPr>
          <w:rFonts w:ascii="华文仿宋" w:hAnsi="华文仿宋" w:eastAsia="华文仿宋" w:cs="华文仿宋"/>
          <w:color w:val="000000"/>
          <w:kern w:val="0"/>
          <w:sz w:val="28"/>
          <w:szCs w:val="28"/>
          <w:lang w:bidi="ar"/>
        </w:rPr>
      </w:pPr>
      <w:r>
        <w:rPr>
          <w:rFonts w:hint="eastAsia" w:ascii="仿宋" w:hAnsi="仿宋" w:eastAsia="仿宋"/>
          <w:b/>
          <w:bCs/>
          <w:sz w:val="28"/>
          <w:szCs w:val="28"/>
        </w:rPr>
        <w:t xml:space="preserve">基层工会名称：__________     基层工会主席签名：_____________ </w:t>
      </w:r>
    </w:p>
    <w:tbl>
      <w:tblPr>
        <w:tblStyle w:val="4"/>
        <w:tblpPr w:leftFromText="180" w:rightFromText="180" w:vertAnchor="text" w:horzAnchor="page" w:tblpX="979" w:tblpY="634"/>
        <w:tblOverlap w:val="never"/>
        <w:tblW w:w="10290" w:type="dxa"/>
        <w:tblInd w:w="0" w:type="dxa"/>
        <w:tblLayout w:type="autofit"/>
        <w:tblCellMar>
          <w:top w:w="0" w:type="dxa"/>
          <w:left w:w="108" w:type="dxa"/>
          <w:bottom w:w="0" w:type="dxa"/>
          <w:right w:w="108" w:type="dxa"/>
        </w:tblCellMar>
      </w:tblPr>
      <w:tblGrid>
        <w:gridCol w:w="1755"/>
        <w:gridCol w:w="6390"/>
        <w:gridCol w:w="1050"/>
        <w:gridCol w:w="1095"/>
      </w:tblGrid>
      <w:tr>
        <w:tblPrEx>
          <w:tblCellMar>
            <w:top w:w="0" w:type="dxa"/>
            <w:left w:w="108" w:type="dxa"/>
            <w:bottom w:w="0" w:type="dxa"/>
            <w:right w:w="108" w:type="dxa"/>
          </w:tblCellMar>
        </w:tblPrEx>
        <w:trPr>
          <w:trHeight w:val="435"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项目</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具体内容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分值</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得分</w:t>
            </w:r>
          </w:p>
        </w:tc>
      </w:tr>
      <w:tr>
        <w:tblPrEx>
          <w:tblCellMar>
            <w:top w:w="0" w:type="dxa"/>
            <w:left w:w="108" w:type="dxa"/>
            <w:bottom w:w="0" w:type="dxa"/>
            <w:right w:w="108" w:type="dxa"/>
          </w:tblCellMar>
        </w:tblPrEx>
        <w:trPr>
          <w:trHeight w:val="495" w:hRule="atLeast"/>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党政重视支持基层工会工作（10分）</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单位党委重视工会工作，定期听取工会汇报、研讨工会工作。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3分</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735"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基层工会主席列席涉及本单位教职工切身利益的院务会或党政联席会。</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690"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6"/>
                <w:rFonts w:hint="default"/>
                <w:lang w:bidi="ar"/>
              </w:rPr>
              <w:t>党</w:t>
            </w:r>
            <w:r>
              <w:rPr>
                <w:rStyle w:val="7"/>
                <w:rFonts w:hint="default"/>
                <w:lang w:bidi="ar"/>
              </w:rPr>
              <w:t>政积极支持工会工作，为基层工会开展活动提供必要条件，有固定的“工会小家”活动场所。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4分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645" w:hRule="atLeast"/>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基层工会组织健全、制度完善（10分）</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基层工会组织健全，按时换届改选；基层工会领导班子团结协调，开拓进取，重视发挥基层工会作用。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3分</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基层工会工作制度健全，活动开展正常，档案资料齐全。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2分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750"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严格执行工会财务管理制度，开支符合规定，帐目清楚，定期公布，接受监督。</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完善民主管理、民主监督机制（15分）</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Style w:val="7"/>
                <w:rFonts w:hint="default"/>
                <w:lang w:bidi="ar"/>
              </w:rPr>
              <w:t>组织代表按期参加</w:t>
            </w:r>
            <w:r>
              <w:rPr>
                <w:rStyle w:val="7"/>
                <w:lang w:bidi="ar"/>
              </w:rPr>
              <w:t>学校</w:t>
            </w:r>
            <w:r>
              <w:rPr>
                <w:rStyle w:val="6"/>
                <w:rFonts w:hint="default"/>
                <w:lang w:bidi="ar"/>
              </w:rPr>
              <w:t>“</w:t>
            </w:r>
            <w:r>
              <w:rPr>
                <w:rStyle w:val="6"/>
                <w:lang w:bidi="ar"/>
              </w:rPr>
              <w:t>双</w:t>
            </w:r>
            <w:r>
              <w:rPr>
                <w:rStyle w:val="6"/>
                <w:rFonts w:hint="default"/>
                <w:lang w:bidi="ar"/>
              </w:rPr>
              <w:t>代会”</w:t>
            </w:r>
            <w:r>
              <w:rPr>
                <w:rStyle w:val="7"/>
                <w:rFonts w:hint="default"/>
                <w:lang w:bidi="ar"/>
              </w:rPr>
              <w:t>，并积极组织讨论。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为学校发展献计献策，积极提交高质量提案。</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778"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建立二级教代会制度，保障教职工行使民主权利、参与民主管理、进行民主监督。</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660" w:hRule="atLeast"/>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加强本单位教职工队伍建设（25分）</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组织开展有工会特色的教职工思想政治教育活动，自主开展岗位练兵、教学竞赛等。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3分</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720"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响应校工会各类评选申报，积极宣传本单位的先进典型和模范人物。</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2分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积极参加校工会开展的各项文体活动，无弃赛等现象。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组织开展本单位教职工喜闻乐见的文体活动。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仿宋" w:hAnsi="仿宋" w:eastAsia="仿宋" w:cs="仿宋"/>
                <w:color w:val="000000"/>
                <w:sz w:val="24"/>
              </w:rPr>
            </w:pPr>
          </w:p>
        </w:tc>
      </w:tr>
      <w:tr>
        <w:tblPrEx>
          <w:tblCellMar>
            <w:top w:w="0" w:type="dxa"/>
            <w:left w:w="108" w:type="dxa"/>
            <w:bottom w:w="0" w:type="dxa"/>
            <w:right w:w="108" w:type="dxa"/>
          </w:tblCellMar>
        </w:tblPrEx>
        <w:trPr>
          <w:trHeight w:val="524" w:hRule="atLeast"/>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切实为教职工说话办事 （20分）</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及时向党政反映群众意见，配合做好教职工情绪疏导工作。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2"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实施送温暖工程，主动关心困难教职工、患病教职工等。</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做好本单位工会会员心理健康、素质拓展等工作。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675"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关心关爱女教职工、青年教职工，协助解决单身职工婚恋、子解决女上学等问题，积极开展相关活动。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5分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基层工会创新工作（20分）</w:t>
            </w: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结合本单位实际，组织开展“一会一品”等创新活动。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10分</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562"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积极总结本单位特色工作，上报新闻稿件，做好宣传工作。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获得工会系统各类奖项。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4分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9" w:hRule="atLeast"/>
        </w:trPr>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rPr>
            </w:pPr>
          </w:p>
        </w:tc>
        <w:tc>
          <w:tcPr>
            <w:tcW w:w="6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仿宋"/>
                <w:color w:val="000000"/>
                <w:sz w:val="24"/>
              </w:rPr>
            </w:pPr>
            <w:r>
              <w:rPr>
                <w:rFonts w:hint="eastAsia" w:ascii="仿宋" w:hAnsi="仿宋" w:eastAsia="仿宋" w:cs="仿宋"/>
                <w:color w:val="000000"/>
                <w:kern w:val="0"/>
                <w:sz w:val="24"/>
                <w:lang w:bidi="ar"/>
              </w:rPr>
              <w:t>其他贡献。</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3分</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仿宋" w:hAnsi="仿宋" w:eastAsia="仿宋" w:cs="仿宋"/>
                <w:color w:val="000000"/>
                <w:sz w:val="24"/>
              </w:rPr>
            </w:pPr>
          </w:p>
        </w:tc>
      </w:tr>
      <w:tr>
        <w:tblPrEx>
          <w:tblCellMar>
            <w:top w:w="0" w:type="dxa"/>
            <w:left w:w="108" w:type="dxa"/>
            <w:bottom w:w="0" w:type="dxa"/>
            <w:right w:w="108" w:type="dxa"/>
          </w:tblCellMar>
        </w:tblPrEx>
        <w:trPr>
          <w:trHeight w:val="4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r>
    </w:tbl>
    <w:p>
      <w:pPr>
        <w:spacing w:line="20" w:lineRule="exact"/>
        <w:rPr>
          <w:rFonts w:ascii="方正小标宋简体" w:hAnsi="方正小标宋简体" w:eastAsia="方正小标宋简体" w:cs="方正小标宋简体"/>
          <w:color w:val="000000"/>
          <w:kern w:val="0"/>
          <w:sz w:val="28"/>
          <w:szCs w:val="28"/>
          <w:lang w:bidi="ar"/>
        </w:rPr>
      </w:pPr>
    </w:p>
    <w:sectPr>
      <w:pgSz w:w="11906" w:h="16838"/>
      <w:pgMar w:top="907" w:right="1797" w:bottom="90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270A"/>
    <w:rsid w:val="00260E65"/>
    <w:rsid w:val="006E29AE"/>
    <w:rsid w:val="00AD1064"/>
    <w:rsid w:val="00AF6DD1"/>
    <w:rsid w:val="00D43089"/>
    <w:rsid w:val="120F18EE"/>
    <w:rsid w:val="26355D95"/>
    <w:rsid w:val="284D49F2"/>
    <w:rsid w:val="315C270A"/>
    <w:rsid w:val="55181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font81"/>
    <w:basedOn w:val="5"/>
    <w:uiPriority w:val="0"/>
    <w:rPr>
      <w:rFonts w:hint="eastAsia" w:ascii="仿宋" w:hAnsi="仿宋" w:eastAsia="仿宋" w:cs="仿宋"/>
      <w:color w:val="000000"/>
      <w:sz w:val="24"/>
      <w:szCs w:val="24"/>
      <w:u w:val="none"/>
    </w:rPr>
  </w:style>
  <w:style w:type="character" w:customStyle="1" w:styleId="7">
    <w:name w:val="font21"/>
    <w:basedOn w:val="5"/>
    <w:uiPriority w:val="0"/>
    <w:rPr>
      <w:rFonts w:hint="eastAsia" w:ascii="仿宋" w:hAnsi="仿宋" w:eastAsia="仿宋" w:cs="仿宋"/>
      <w:color w:val="000000"/>
      <w:sz w:val="24"/>
      <w:szCs w:val="24"/>
      <w:u w:val="none"/>
    </w:rPr>
  </w:style>
  <w:style w:type="character" w:customStyle="1" w:styleId="8">
    <w:name w:val="页眉 字符"/>
    <w:basedOn w:val="5"/>
    <w:link w:val="3"/>
    <w:uiPriority w:val="0"/>
    <w:rPr>
      <w:kern w:val="2"/>
      <w:sz w:val="18"/>
      <w:szCs w:val="18"/>
    </w:rPr>
  </w:style>
  <w:style w:type="character" w:customStyle="1" w:styleId="9">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787</Characters>
  <Lines>6</Lines>
  <Paragraphs>1</Paragraphs>
  <TotalTime>26</TotalTime>
  <ScaleCrop>false</ScaleCrop>
  <LinksUpToDate>false</LinksUpToDate>
  <CharactersWithSpaces>924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2021-12-07T00:58:00Z</dcterms:created>
  <dc:creator>我是一片云</dc:creator>
  <cp:lastModifiedBy>DYJ</cp:lastModifiedBy>
  <dcterms:modified xsi:type="dcterms:W3CDTF">2021-12-07T08:54:30Z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AC9A59386A6E4CBA84780EE78D943FFC</vt:lpwstr>
  </property>
</Properties>
</file>